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80E" w:rsidRPr="0091588B" w:rsidRDefault="00A2280E" w:rsidP="00A2280E">
      <w:pPr>
        <w:pBdr>
          <w:bottom w:val="single" w:sz="4" w:space="1" w:color="auto"/>
        </w:pBdr>
        <w:jc w:val="both"/>
        <w:rPr>
          <w:rFonts w:ascii="Verdana" w:hAnsi="Verdana"/>
        </w:rPr>
      </w:pPr>
      <w:r w:rsidRPr="0091588B">
        <w:rPr>
          <w:rFonts w:ascii="Verdana" w:hAnsi="Verdana"/>
          <w:noProof/>
        </w:rPr>
        <w:drawing>
          <wp:anchor distT="0" distB="0" distL="114300" distR="114300" simplePos="0" relativeHeight="251659264" behindDoc="1" locked="0" layoutInCell="1" allowOverlap="1" wp14:anchorId="730705EE" wp14:editId="6F7B70CC">
            <wp:simplePos x="0" y="0"/>
            <wp:positionH relativeFrom="page">
              <wp:posOffset>909955</wp:posOffset>
            </wp:positionH>
            <wp:positionV relativeFrom="page">
              <wp:posOffset>487045</wp:posOffset>
            </wp:positionV>
            <wp:extent cx="3312160" cy="436245"/>
            <wp:effectExtent l="0" t="0" r="2540" b="1905"/>
            <wp:wrapNone/>
            <wp:docPr id="1" name="Grafik 1" descr="130404_mhbk_brief_vorl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130404_mhbk_brief_vorlage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2160" cy="436245"/>
                    </a:xfrm>
                    <a:prstGeom prst="rect">
                      <a:avLst/>
                    </a:prstGeom>
                    <a:noFill/>
                  </pic:spPr>
                </pic:pic>
              </a:graphicData>
            </a:graphic>
            <wp14:sizeRelH relativeFrom="page">
              <wp14:pctWidth>0</wp14:pctWidth>
            </wp14:sizeRelH>
            <wp14:sizeRelV relativeFrom="page">
              <wp14:pctHeight>0</wp14:pctHeight>
            </wp14:sizeRelV>
          </wp:anchor>
        </w:drawing>
      </w:r>
    </w:p>
    <w:p w:rsidR="00A2280E" w:rsidRPr="0091588B" w:rsidRDefault="00A2280E" w:rsidP="00A2280E">
      <w:pPr>
        <w:pBdr>
          <w:bottom w:val="single" w:sz="4" w:space="1" w:color="auto"/>
        </w:pBdr>
        <w:jc w:val="both"/>
        <w:rPr>
          <w:rFonts w:ascii="Verdana" w:hAnsi="Verdana"/>
        </w:rPr>
      </w:pPr>
    </w:p>
    <w:p w:rsidR="00A2280E" w:rsidRPr="00976517" w:rsidRDefault="00A2280E" w:rsidP="00A2280E">
      <w:pPr>
        <w:jc w:val="both"/>
        <w:outlineLvl w:val="0"/>
      </w:pPr>
    </w:p>
    <w:p w:rsidR="00A2280E" w:rsidRDefault="00A2280E" w:rsidP="00A2280E">
      <w:pPr>
        <w:jc w:val="both"/>
        <w:outlineLvl w:val="0"/>
      </w:pPr>
      <w:r>
        <w:t xml:space="preserve">Pressemitteilung </w:t>
      </w:r>
    </w:p>
    <w:p w:rsidR="00A2280E" w:rsidRDefault="00A2280E" w:rsidP="00A2280E">
      <w:pPr>
        <w:jc w:val="both"/>
        <w:outlineLvl w:val="0"/>
      </w:pPr>
    </w:p>
    <w:p w:rsidR="00A2280E" w:rsidRDefault="00A2280E" w:rsidP="00A2280E">
      <w:pPr>
        <w:jc w:val="both"/>
        <w:outlineLvl w:val="0"/>
        <w:rPr>
          <w:rFonts w:ascii="Verdana" w:hAnsi="Verdana"/>
        </w:rPr>
      </w:pPr>
    </w:p>
    <w:p w:rsidR="00A2280E" w:rsidRPr="005C0E52" w:rsidRDefault="00A2280E" w:rsidP="00A2280E">
      <w:pPr>
        <w:jc w:val="both"/>
        <w:outlineLvl w:val="0"/>
        <w:rPr>
          <w:b/>
          <w:sz w:val="28"/>
          <w:szCs w:val="28"/>
        </w:rPr>
      </w:pPr>
      <w:r>
        <w:rPr>
          <w:b/>
          <w:sz w:val="28"/>
          <w:szCs w:val="28"/>
        </w:rPr>
        <w:t>Insolvenzverfahren Golden Gate GmbH:</w:t>
      </w:r>
    </w:p>
    <w:p w:rsidR="00A2280E" w:rsidRPr="005C0E52" w:rsidRDefault="00A2280E" w:rsidP="00A2280E">
      <w:pPr>
        <w:pStyle w:val="Default"/>
        <w:spacing w:after="160" w:line="320" w:lineRule="exact"/>
        <w:jc w:val="both"/>
        <w:rPr>
          <w:b/>
          <w:sz w:val="36"/>
          <w:szCs w:val="36"/>
        </w:rPr>
      </w:pPr>
    </w:p>
    <w:p w:rsidR="00A2280E" w:rsidRDefault="00A2280E" w:rsidP="00A2280E">
      <w:pPr>
        <w:pStyle w:val="Default"/>
        <w:spacing w:after="160" w:line="360" w:lineRule="auto"/>
        <w:jc w:val="both"/>
        <w:rPr>
          <w:b/>
          <w:sz w:val="36"/>
          <w:szCs w:val="36"/>
        </w:rPr>
      </w:pPr>
      <w:r>
        <w:rPr>
          <w:b/>
          <w:sz w:val="36"/>
          <w:szCs w:val="36"/>
        </w:rPr>
        <w:t>Insolvenzverwalter Bierbach veräußert ehemaliges Bundeswehrkrankenhaus in Amberg</w:t>
      </w:r>
    </w:p>
    <w:p w:rsidR="00A2280E" w:rsidRDefault="00A2280E" w:rsidP="00A2280E"/>
    <w:p w:rsidR="00A2280E" w:rsidRPr="00A2280E" w:rsidRDefault="00A2280E" w:rsidP="00A2280E">
      <w:pPr>
        <w:pStyle w:val="Default"/>
        <w:spacing w:after="160" w:line="360" w:lineRule="auto"/>
        <w:jc w:val="both"/>
      </w:pPr>
      <w:r>
        <w:rPr>
          <w:b/>
        </w:rPr>
        <w:t>Münche</w:t>
      </w:r>
      <w:r w:rsidRPr="005F7654">
        <w:rPr>
          <w:b/>
        </w:rPr>
        <w:t xml:space="preserve">n, </w:t>
      </w:r>
      <w:r w:rsidR="00C7088F">
        <w:rPr>
          <w:b/>
        </w:rPr>
        <w:t>18.</w:t>
      </w:r>
      <w:r>
        <w:rPr>
          <w:b/>
        </w:rPr>
        <w:t xml:space="preserve"> August</w:t>
      </w:r>
      <w:r w:rsidRPr="00E9027F">
        <w:rPr>
          <w:b/>
        </w:rPr>
        <w:t xml:space="preserve"> </w:t>
      </w:r>
      <w:r>
        <w:rPr>
          <w:b/>
        </w:rPr>
        <w:t xml:space="preserve">2016 - </w:t>
      </w:r>
      <w:r w:rsidRPr="005F7654">
        <w:t xml:space="preserve">Der Insolvenzverwalter der Golden Gate GmbH, Rechtsanwalt Axel W. </w:t>
      </w:r>
      <w:r w:rsidRPr="00A2280E">
        <w:t xml:space="preserve">Bierbach von der Kanzlei Müller-Heydenreich Bierbach &amp; Kollegen (München), hat sämtliche Geschäftsanteile der </w:t>
      </w:r>
      <w:proofErr w:type="spellStart"/>
      <w:r w:rsidRPr="00A2280E">
        <w:t>ParkCampus</w:t>
      </w:r>
      <w:proofErr w:type="spellEnd"/>
      <w:r w:rsidRPr="00A2280E">
        <w:t xml:space="preserve"> Amberg GmbH an ein</w:t>
      </w:r>
      <w:r w:rsidR="00876EA0">
        <w:t xml:space="preserve"> </w:t>
      </w:r>
      <w:r w:rsidR="00876EA0">
        <w:rPr>
          <w:rFonts w:eastAsia="Times New Roman"/>
        </w:rPr>
        <w:t xml:space="preserve">privates deutsches Investorenkonsortium </w:t>
      </w:r>
      <w:r w:rsidRPr="00A2280E">
        <w:t xml:space="preserve">veräußert. Damit wechselt das ehemalige Bundeswehrkrankenhaus in Amberg im Wege eines Share Deals seinen Eigentümer. Über den Kaufpreis wurde Stillschweigen vereinbart. </w:t>
      </w:r>
    </w:p>
    <w:p w:rsidR="00A2280E" w:rsidRPr="00A2280E" w:rsidRDefault="00A2280E" w:rsidP="00A2280E">
      <w:pPr>
        <w:pStyle w:val="Default"/>
        <w:spacing w:after="160" w:line="360" w:lineRule="auto"/>
        <w:jc w:val="both"/>
      </w:pPr>
      <w:r w:rsidRPr="00A2280E">
        <w:t xml:space="preserve">Seit der Insolvenzantragstellung  der auf Gesundheits- und Wohnimmobilien fokussierten Golden Gate GmbH am 02. Oktober 2014 wurde die </w:t>
      </w:r>
      <w:proofErr w:type="spellStart"/>
      <w:r w:rsidRPr="00A2280E">
        <w:t>ParkCampus</w:t>
      </w:r>
      <w:proofErr w:type="spellEnd"/>
      <w:r w:rsidRPr="00A2280E">
        <w:t xml:space="preserve"> Amberg GmbH von dem auf Immobilienkrisen spezialisierten Sanierungsexperten Dr. Hans Volkert Volckens von der </w:t>
      </w:r>
      <w:proofErr w:type="spellStart"/>
      <w:r w:rsidRPr="00A2280E">
        <w:t>Immobilis</w:t>
      </w:r>
      <w:proofErr w:type="spellEnd"/>
      <w:r w:rsidRPr="00A2280E">
        <w:t xml:space="preserve"> Group stabilisiert und teilweise neu finanziert. In dieser Zeit konnten auf der Liegenschaft mehr als 6.000 Quadratmeter Mietfläche vollständig umgebaut und neu vermietet werden. Wesentliche Mieter sind neben der Bundeswehr die Stadt Amberg sowie die Siemens AG. </w:t>
      </w:r>
    </w:p>
    <w:p w:rsidR="00A2280E" w:rsidRPr="00A2280E" w:rsidRDefault="00A2280E" w:rsidP="00A2280E">
      <w:pPr>
        <w:pStyle w:val="Default"/>
        <w:spacing w:after="160" w:line="360" w:lineRule="auto"/>
        <w:jc w:val="both"/>
      </w:pPr>
      <w:r w:rsidRPr="00A2280E">
        <w:rPr>
          <w:b/>
        </w:rPr>
        <w:t>Axel W. Bierbach, Insolvenzverwalter der Golden Gate GmbH:</w:t>
      </w:r>
      <w:r w:rsidRPr="00A2280E">
        <w:t xml:space="preserve"> „Der nun erfolgte Verkauf ist ein ganz wichtiger Schritt für die Befriedigung der Gläubiger in diesem Verfahren. Durch die Fortführung und Stabilisierung des Geschäftsbetriebes auf Ebene der nicht insolventen Tochtergesellschaft der </w:t>
      </w:r>
      <w:proofErr w:type="spellStart"/>
      <w:r w:rsidRPr="00A2280E">
        <w:t>ParkCampus</w:t>
      </w:r>
      <w:proofErr w:type="spellEnd"/>
      <w:r w:rsidRPr="00A2280E">
        <w:t xml:space="preserve"> Amberg GmbH und die erfolgreiche </w:t>
      </w:r>
      <w:r w:rsidRPr="00A2280E">
        <w:lastRenderedPageBreak/>
        <w:t>Neuvermietung konnten erhebliche wertstiftende Maßnahmen ergriffen und zum Wohle der Gläubiger umgesetzt werden.“</w:t>
      </w:r>
    </w:p>
    <w:p w:rsidR="00A2280E" w:rsidRPr="00851F93" w:rsidRDefault="00A2280E" w:rsidP="00A2280E">
      <w:pPr>
        <w:pStyle w:val="Default"/>
        <w:spacing w:after="160" w:line="360" w:lineRule="auto"/>
        <w:jc w:val="both"/>
        <w:rPr>
          <w:i/>
        </w:rPr>
      </w:pPr>
      <w:r w:rsidRPr="00A2280E">
        <w:t xml:space="preserve">Nach dem Verkauf der </w:t>
      </w:r>
      <w:proofErr w:type="spellStart"/>
      <w:r w:rsidRPr="00A2280E">
        <w:t>ParkCampus</w:t>
      </w:r>
      <w:proofErr w:type="spellEnd"/>
      <w:r w:rsidRPr="00A2280E">
        <w:t xml:space="preserve"> Amberg GmbH steht nun noch die Veräußerung des ehemaligen Bundeswehrkrankenhauses in Leipzig aus, um die insolvenzbedingte Liquidation der Golden Gate Gruppe abschließen</w:t>
      </w:r>
      <w:r w:rsidR="008B1BAC">
        <w:t xml:space="preserve"> zu können</w:t>
      </w:r>
      <w:r w:rsidRPr="00A2280E">
        <w:t xml:space="preserve">.  </w:t>
      </w:r>
    </w:p>
    <w:p w:rsidR="00A2280E" w:rsidRPr="005F7654" w:rsidRDefault="00A2280E" w:rsidP="00A2280E">
      <w:pPr>
        <w:rPr>
          <w:rFonts w:eastAsiaTheme="minorHAnsi" w:cs="TheSansOfficeLF"/>
          <w:color w:val="000000"/>
          <w:sz w:val="24"/>
          <w:szCs w:val="24"/>
          <w:lang w:eastAsia="en-US"/>
        </w:rPr>
      </w:pPr>
    </w:p>
    <w:p w:rsidR="00A2280E" w:rsidRDefault="00A2280E" w:rsidP="00A2280E">
      <w:pPr>
        <w:pStyle w:val="MHBKText"/>
        <w:spacing w:after="0"/>
        <w:rPr>
          <w:b/>
          <w:i/>
          <w:sz w:val="20"/>
        </w:rPr>
      </w:pPr>
    </w:p>
    <w:p w:rsidR="00A2280E" w:rsidRPr="001875BE" w:rsidRDefault="00A2280E" w:rsidP="00A2280E">
      <w:pPr>
        <w:pStyle w:val="MHBKText"/>
        <w:spacing w:after="0"/>
        <w:rPr>
          <w:b/>
          <w:i/>
          <w:sz w:val="20"/>
        </w:rPr>
      </w:pPr>
      <w:r w:rsidRPr="001875BE">
        <w:rPr>
          <w:b/>
          <w:i/>
          <w:sz w:val="20"/>
        </w:rPr>
        <w:t>Über Müller-Heydenreich Bierbach &amp; Kollegen</w:t>
      </w:r>
    </w:p>
    <w:p w:rsidR="00A2280E" w:rsidRDefault="00A2280E" w:rsidP="00A2280E">
      <w:pPr>
        <w:pStyle w:val="MHBKText"/>
        <w:spacing w:after="0"/>
        <w:rPr>
          <w:i/>
          <w:sz w:val="20"/>
        </w:rPr>
      </w:pPr>
      <w:r w:rsidRPr="001875BE">
        <w:rPr>
          <w:i/>
          <w:sz w:val="20"/>
        </w:rPr>
        <w:t>Die Kanzlei Müller-Heydenreich Bierbach &amp; Kollegen (www.mhbk.de) ist eine seit vielen Jahren auf Insolvenzverwaltung spezialisierte Sozietät von Rechtsanwälten in München</w:t>
      </w:r>
      <w:r>
        <w:rPr>
          <w:i/>
          <w:sz w:val="20"/>
        </w:rPr>
        <w:t xml:space="preserve"> und anderen bayerischen Städten</w:t>
      </w:r>
      <w:r w:rsidRPr="001875BE">
        <w:rPr>
          <w:i/>
          <w:sz w:val="20"/>
        </w:rPr>
        <w:t xml:space="preserve">. Insgesamt </w:t>
      </w:r>
      <w:r>
        <w:rPr>
          <w:i/>
          <w:sz w:val="20"/>
        </w:rPr>
        <w:t>sechs</w:t>
      </w:r>
      <w:r w:rsidRPr="001875BE">
        <w:rPr>
          <w:i/>
          <w:sz w:val="20"/>
        </w:rPr>
        <w:t xml:space="preserve"> Verwalter bearbeiten Insolvenzverfahren an mehreren Amtsgerichten in Bayern und Thüringen. Zu den besonderen Stärken der Kanzlei zählen neben der übertragenden Sanierung auch das Insolvenzplanverfahren, die Eigenverwaltung sowie Konzern- und Gruppeninsolvenzen. </w:t>
      </w:r>
    </w:p>
    <w:p w:rsidR="00110929" w:rsidRPr="00110929" w:rsidRDefault="00A2280E" w:rsidP="00110929">
      <w:pPr>
        <w:pStyle w:val="MHBKText"/>
        <w:rPr>
          <w:i/>
          <w:sz w:val="20"/>
        </w:rPr>
      </w:pPr>
      <w:r w:rsidRPr="00110929">
        <w:rPr>
          <w:b/>
          <w:i/>
          <w:sz w:val="20"/>
        </w:rPr>
        <w:t xml:space="preserve">Rechtsanwalt und Insolvenzverwalter Axel W. Bierbach </w:t>
      </w:r>
      <w:r w:rsidRPr="003A2F3F">
        <w:rPr>
          <w:i/>
          <w:sz w:val="20"/>
        </w:rPr>
        <w:t>(4</w:t>
      </w:r>
      <w:r>
        <w:rPr>
          <w:i/>
          <w:sz w:val="20"/>
        </w:rPr>
        <w:t>6</w:t>
      </w:r>
      <w:r w:rsidRPr="003A2F3F">
        <w:rPr>
          <w:i/>
          <w:sz w:val="20"/>
        </w:rPr>
        <w:t xml:space="preserve">) ist spezialisiert auf Betriebsfortführungen und Sanierungen in einem breiten Branchenspektrum. Er hat bereits eine Vielzahl von Insolvenzen betreut. </w:t>
      </w:r>
      <w:r w:rsidR="00110929" w:rsidRPr="00110929">
        <w:rPr>
          <w:i/>
          <w:sz w:val="20"/>
        </w:rPr>
        <w:t>Bierbach ist zudem Vorstand im Verband Insolvenzverwalter Deutschlands e.V. (</w:t>
      </w:r>
      <w:r w:rsidR="00110929">
        <w:rPr>
          <w:i/>
          <w:sz w:val="20"/>
        </w:rPr>
        <w:t>www.vid.de</w:t>
      </w:r>
      <w:r w:rsidR="00110929" w:rsidRPr="00110929">
        <w:rPr>
          <w:i/>
          <w:sz w:val="20"/>
        </w:rPr>
        <w:t xml:space="preserve">) </w:t>
      </w:r>
      <w:r w:rsidR="00E01948">
        <w:rPr>
          <w:i/>
          <w:sz w:val="20"/>
        </w:rPr>
        <w:t xml:space="preserve">sowie Mitglied im </w:t>
      </w:r>
      <w:proofErr w:type="spellStart"/>
      <w:r w:rsidR="00E01948">
        <w:rPr>
          <w:i/>
          <w:sz w:val="20"/>
        </w:rPr>
        <w:t>Gravenbrucher</w:t>
      </w:r>
      <w:proofErr w:type="spellEnd"/>
      <w:r w:rsidR="00E01948">
        <w:rPr>
          <w:i/>
          <w:sz w:val="20"/>
        </w:rPr>
        <w:t xml:space="preserve"> </w:t>
      </w:r>
      <w:bookmarkStart w:id="0" w:name="_GoBack"/>
      <w:bookmarkEnd w:id="0"/>
      <w:r w:rsidR="00110929" w:rsidRPr="00110929">
        <w:rPr>
          <w:i/>
          <w:sz w:val="20"/>
        </w:rPr>
        <w:t>Kreis, dem Zusammenschluss der führenden, überregional tätigen Insolvenzverwalter und Sanierungsexperten Deutschlands, die gemäß dem exklusiven Standard InsO Excellence handeln (</w:t>
      </w:r>
      <w:hyperlink r:id="rId5" w:history="1">
        <w:r w:rsidR="00110929" w:rsidRPr="00110929">
          <w:rPr>
            <w:i/>
            <w:sz w:val="20"/>
          </w:rPr>
          <w:t>www.gravenbrucher-kreis.de</w:t>
        </w:r>
      </w:hyperlink>
      <w:r w:rsidR="00110929" w:rsidRPr="00110929">
        <w:rPr>
          <w:i/>
          <w:sz w:val="20"/>
        </w:rPr>
        <w:t>).</w:t>
      </w:r>
    </w:p>
    <w:p w:rsidR="00110929" w:rsidRDefault="00110929" w:rsidP="00110929">
      <w:pPr>
        <w:rPr>
          <w:i/>
          <w:iCs/>
          <w:sz w:val="18"/>
          <w:szCs w:val="18"/>
        </w:rPr>
      </w:pPr>
    </w:p>
    <w:p w:rsidR="00110929" w:rsidRDefault="00110929" w:rsidP="00A2280E">
      <w:pPr>
        <w:pStyle w:val="MHBKText"/>
        <w:rPr>
          <w:i/>
          <w:sz w:val="20"/>
        </w:rPr>
      </w:pPr>
    </w:p>
    <w:p w:rsidR="00A2280E" w:rsidRPr="001875BE" w:rsidRDefault="00A2280E" w:rsidP="00A2280E">
      <w:pPr>
        <w:pStyle w:val="MHBKText"/>
        <w:spacing w:after="0" w:line="240" w:lineRule="auto"/>
        <w:rPr>
          <w:b/>
          <w:i/>
          <w:sz w:val="20"/>
        </w:rPr>
      </w:pPr>
      <w:r>
        <w:rPr>
          <w:b/>
          <w:i/>
          <w:sz w:val="20"/>
        </w:rPr>
        <w:t>Pressekontakt</w:t>
      </w:r>
    </w:p>
    <w:p w:rsidR="00A2280E" w:rsidRPr="001875BE" w:rsidRDefault="00A2280E" w:rsidP="00A2280E">
      <w:pPr>
        <w:autoSpaceDE w:val="0"/>
        <w:autoSpaceDN w:val="0"/>
        <w:adjustRightInd w:val="0"/>
        <w:spacing w:after="0" w:line="240" w:lineRule="auto"/>
        <w:jc w:val="both"/>
        <w:rPr>
          <w:rFonts w:eastAsia="Times New Roman"/>
          <w:i/>
          <w:sz w:val="20"/>
        </w:rPr>
      </w:pPr>
      <w:r w:rsidRPr="001875BE">
        <w:rPr>
          <w:rFonts w:eastAsia="Times New Roman"/>
          <w:i/>
          <w:sz w:val="20"/>
        </w:rPr>
        <w:t>Nicole Huss</w:t>
      </w:r>
    </w:p>
    <w:p w:rsidR="00A2280E" w:rsidRPr="001875BE" w:rsidRDefault="00A2280E" w:rsidP="00A2280E">
      <w:pPr>
        <w:autoSpaceDE w:val="0"/>
        <w:autoSpaceDN w:val="0"/>
        <w:adjustRightInd w:val="0"/>
        <w:spacing w:after="0" w:line="240" w:lineRule="auto"/>
        <w:jc w:val="both"/>
        <w:rPr>
          <w:rFonts w:eastAsia="Times New Roman"/>
          <w:i/>
          <w:sz w:val="20"/>
        </w:rPr>
      </w:pPr>
      <w:r w:rsidRPr="001875BE">
        <w:rPr>
          <w:rFonts w:eastAsia="Times New Roman"/>
          <w:i/>
          <w:sz w:val="20"/>
        </w:rPr>
        <w:t>Kanzlei Müller-Heydenreich Bierbach &amp; Kollegen</w:t>
      </w:r>
    </w:p>
    <w:p w:rsidR="00A2280E" w:rsidRPr="001875BE" w:rsidRDefault="00A2280E" w:rsidP="00A2280E">
      <w:pPr>
        <w:autoSpaceDE w:val="0"/>
        <w:autoSpaceDN w:val="0"/>
        <w:adjustRightInd w:val="0"/>
        <w:spacing w:after="0" w:line="240" w:lineRule="auto"/>
        <w:jc w:val="both"/>
        <w:rPr>
          <w:rFonts w:eastAsia="Times New Roman"/>
          <w:i/>
          <w:sz w:val="20"/>
        </w:rPr>
      </w:pPr>
      <w:r w:rsidRPr="001875BE">
        <w:rPr>
          <w:rFonts w:eastAsia="Times New Roman"/>
          <w:i/>
          <w:sz w:val="20"/>
        </w:rPr>
        <w:t>Tel.: +49 89 13 01 25</w:t>
      </w:r>
      <w:r>
        <w:rPr>
          <w:rFonts w:eastAsia="Times New Roman"/>
          <w:i/>
          <w:sz w:val="20"/>
        </w:rPr>
        <w:t xml:space="preserve"> </w:t>
      </w:r>
      <w:r w:rsidRPr="001875BE">
        <w:rPr>
          <w:rFonts w:eastAsia="Times New Roman"/>
          <w:i/>
          <w:sz w:val="20"/>
        </w:rPr>
        <w:t>-22</w:t>
      </w:r>
    </w:p>
    <w:p w:rsidR="00A2280E" w:rsidRPr="001875BE" w:rsidRDefault="00A2280E" w:rsidP="00A2280E">
      <w:pPr>
        <w:autoSpaceDE w:val="0"/>
        <w:autoSpaceDN w:val="0"/>
        <w:adjustRightInd w:val="0"/>
        <w:spacing w:after="0" w:line="240" w:lineRule="auto"/>
        <w:jc w:val="both"/>
        <w:rPr>
          <w:rFonts w:eastAsia="Times New Roman"/>
          <w:i/>
          <w:sz w:val="20"/>
        </w:rPr>
      </w:pPr>
      <w:r w:rsidRPr="001875BE">
        <w:rPr>
          <w:rFonts w:eastAsia="Times New Roman"/>
          <w:i/>
          <w:sz w:val="20"/>
        </w:rPr>
        <w:t>Fax: +49 89 13 01 25</w:t>
      </w:r>
      <w:r>
        <w:rPr>
          <w:rFonts w:eastAsia="Times New Roman"/>
          <w:i/>
          <w:sz w:val="20"/>
        </w:rPr>
        <w:t xml:space="preserve"> </w:t>
      </w:r>
      <w:r w:rsidRPr="001875BE">
        <w:rPr>
          <w:rFonts w:eastAsia="Times New Roman"/>
          <w:i/>
          <w:sz w:val="20"/>
        </w:rPr>
        <w:t>-86</w:t>
      </w:r>
    </w:p>
    <w:p w:rsidR="00A2280E" w:rsidRDefault="00A2280E" w:rsidP="00A2280E">
      <w:pPr>
        <w:pStyle w:val="MHBKText"/>
      </w:pPr>
      <w:r>
        <w:rPr>
          <w:i/>
          <w:sz w:val="20"/>
        </w:rPr>
        <w:t xml:space="preserve">E-Mail: </w:t>
      </w:r>
      <w:hyperlink r:id="rId6" w:history="1">
        <w:r w:rsidRPr="00B9194E">
          <w:rPr>
            <w:rStyle w:val="Hyperlink"/>
            <w:i/>
            <w:sz w:val="20"/>
          </w:rPr>
          <w:t>presse@mhbk.de</w:t>
        </w:r>
      </w:hyperlink>
    </w:p>
    <w:p w:rsidR="00A2280E" w:rsidRDefault="00A2280E" w:rsidP="00A2280E"/>
    <w:p w:rsidR="00EF7976" w:rsidRDefault="00EF7976"/>
    <w:sectPr w:rsidR="00EF7976" w:rsidSect="009624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heSansOfficeLF">
    <w:panose1 w:val="020B0503040302060204"/>
    <w:charset w:val="00"/>
    <w:family w:val="swiss"/>
    <w:pitch w:val="variable"/>
    <w:sig w:usb0="A000006F" w:usb1="1000204A"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0E"/>
    <w:rsid w:val="00110929"/>
    <w:rsid w:val="004720B6"/>
    <w:rsid w:val="00876EA0"/>
    <w:rsid w:val="008B1BAC"/>
    <w:rsid w:val="009009CF"/>
    <w:rsid w:val="00A2280E"/>
    <w:rsid w:val="00AE0465"/>
    <w:rsid w:val="00C7088F"/>
    <w:rsid w:val="00E01948"/>
    <w:rsid w:val="00EF7976"/>
    <w:rsid w:val="00F36F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D36C7-A4D7-4D2E-AB66-8DEC07CC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280E"/>
    <w:pPr>
      <w:spacing w:line="320" w:lineRule="exact"/>
    </w:pPr>
    <w:rPr>
      <w:rFonts w:ascii="TheSansOfficeLF" w:eastAsia="Calibri" w:hAnsi="TheSansOfficeLF"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HBKText">
    <w:name w:val="MHBK_Text"/>
    <w:basedOn w:val="Standard"/>
    <w:uiPriority w:val="99"/>
    <w:qFormat/>
    <w:rsid w:val="00A2280E"/>
    <w:pPr>
      <w:jc w:val="both"/>
    </w:pPr>
    <w:rPr>
      <w:rFonts w:eastAsia="Times New Roman"/>
    </w:rPr>
  </w:style>
  <w:style w:type="paragraph" w:customStyle="1" w:styleId="Default">
    <w:name w:val="Default"/>
    <w:rsid w:val="00A2280E"/>
    <w:pPr>
      <w:autoSpaceDE w:val="0"/>
      <w:autoSpaceDN w:val="0"/>
      <w:adjustRightInd w:val="0"/>
      <w:spacing w:after="0" w:line="240" w:lineRule="auto"/>
    </w:pPr>
    <w:rPr>
      <w:rFonts w:ascii="TheSansOfficeLF" w:hAnsi="TheSansOfficeLF" w:cs="TheSansOfficeLF"/>
      <w:color w:val="000000"/>
      <w:sz w:val="24"/>
      <w:szCs w:val="24"/>
    </w:rPr>
  </w:style>
  <w:style w:type="character" w:styleId="Hyperlink">
    <w:name w:val="Hyperlink"/>
    <w:basedOn w:val="Absatz-Standardschriftart"/>
    <w:uiPriority w:val="99"/>
    <w:unhideWhenUsed/>
    <w:rsid w:val="00A228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mhbk.de" TargetMode="External"/><Relationship Id="rId5" Type="http://schemas.openxmlformats.org/officeDocument/2006/relationships/hyperlink" Target="http://www.gravenbrucher-kreis.d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2662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dc:creator>
  <cp:keywords/>
  <dc:description/>
  <cp:lastModifiedBy>Huss</cp:lastModifiedBy>
  <cp:revision>3</cp:revision>
  <dcterms:created xsi:type="dcterms:W3CDTF">2016-08-18T08:24:00Z</dcterms:created>
  <dcterms:modified xsi:type="dcterms:W3CDTF">2016-08-18T08:25:00Z</dcterms:modified>
</cp:coreProperties>
</file>